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CF" w:rsidRDefault="00F34BCF" w:rsidP="00F34BCF">
      <w:pPr>
        <w:suppressAutoHyphens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b/>
          <w:caps/>
        </w:rPr>
      </w:pPr>
      <w:bookmarkStart w:id="0" w:name="bookmark0"/>
      <w:r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F34BCF" w:rsidRDefault="00F34BCF" w:rsidP="00F3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:rsidR="00F34BCF" w:rsidRDefault="00F34BCF" w:rsidP="00F34BCF">
      <w:pPr>
        <w:ind w:left="-993" w:hanging="141"/>
        <w:rPr>
          <w:rFonts w:ascii="Times New Roman" w:hAnsi="Times New Roman" w:cs="Times New Roman"/>
        </w:rPr>
      </w:pPr>
    </w:p>
    <w:p w:rsidR="00F34BCF" w:rsidRDefault="00F34BCF" w:rsidP="00F34BCF">
      <w:pPr>
        <w:rPr>
          <w:rFonts w:ascii="Times New Roman" w:hAnsi="Times New Roman" w:cs="Times New Roman"/>
        </w:rPr>
      </w:pPr>
    </w:p>
    <w:p w:rsidR="00F34BCF" w:rsidRDefault="00F34BCF" w:rsidP="00F34BCF">
      <w:pPr>
        <w:rPr>
          <w:rFonts w:ascii="Times New Roman" w:hAnsi="Times New Roman" w:cs="Times New Roman"/>
        </w:rPr>
      </w:pPr>
    </w:p>
    <w:p w:rsidR="00F34BCF" w:rsidRDefault="00F34BCF" w:rsidP="00F34BCF">
      <w:pPr>
        <w:rPr>
          <w:rFonts w:ascii="Times New Roman" w:hAnsi="Times New Roman" w:cs="Times New Roman"/>
        </w:rPr>
      </w:pPr>
    </w:p>
    <w:p w:rsidR="00F34BCF" w:rsidRDefault="00F34BCF" w:rsidP="00F34B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Согласовано»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F34BCF" w:rsidRDefault="00F34BCF" w:rsidP="00F34B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заседании                                                                                               директор ГАПОУ ААПК</w:t>
      </w:r>
    </w:p>
    <w:p w:rsidR="00F34BCF" w:rsidRDefault="00F34BCF" w:rsidP="00F34BC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метод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омиссии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__________ З.М. </w:t>
      </w:r>
      <w:proofErr w:type="spellStart"/>
      <w:r>
        <w:rPr>
          <w:rFonts w:ascii="Times New Roman" w:hAnsi="Times New Roman" w:cs="Times New Roman"/>
        </w:rPr>
        <w:t>Давлетбаев</w:t>
      </w:r>
      <w:proofErr w:type="spellEnd"/>
    </w:p>
    <w:p w:rsidR="00F34BCF" w:rsidRDefault="00F34BCF" w:rsidP="00F34B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пред.______ </w:t>
      </w:r>
      <w:proofErr w:type="spellStart"/>
      <w:r>
        <w:rPr>
          <w:rFonts w:ascii="Times New Roman" w:hAnsi="Times New Roman" w:cs="Times New Roman"/>
        </w:rPr>
        <w:t>А.К.Нуриева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  31.08.2024</w:t>
      </w:r>
    </w:p>
    <w:p w:rsidR="00F34BCF" w:rsidRDefault="00F34BCF" w:rsidP="00F34BCF">
      <w:pPr>
        <w:pStyle w:val="12"/>
        <w:keepNext/>
        <w:keepLines/>
        <w:shd w:val="clear" w:color="auto" w:fill="auto"/>
        <w:spacing w:before="0"/>
        <w:ind w:left="-993" w:hanging="141"/>
      </w:pPr>
    </w:p>
    <w:p w:rsidR="00F34BCF" w:rsidRDefault="00F34BCF" w:rsidP="00F34BCF">
      <w:pPr>
        <w:pStyle w:val="12"/>
        <w:keepNext/>
        <w:keepLines/>
        <w:shd w:val="clear" w:color="auto" w:fill="auto"/>
        <w:spacing w:before="0"/>
        <w:ind w:left="-993" w:hanging="141"/>
      </w:pPr>
    </w:p>
    <w:p w:rsidR="00F34BCF" w:rsidRDefault="00F34BCF" w:rsidP="00F34BCF">
      <w:pPr>
        <w:pStyle w:val="12"/>
        <w:keepNext/>
        <w:keepLines/>
        <w:shd w:val="clear" w:color="auto" w:fill="auto"/>
        <w:spacing w:before="0"/>
        <w:ind w:left="-993" w:hanging="141"/>
      </w:pPr>
    </w:p>
    <w:p w:rsidR="00F34BCF" w:rsidRDefault="00F34BCF" w:rsidP="00F34BCF">
      <w:pPr>
        <w:pStyle w:val="12"/>
        <w:keepNext/>
        <w:keepLines/>
        <w:shd w:val="clear" w:color="auto" w:fill="auto"/>
        <w:spacing w:before="0"/>
        <w:ind w:left="-993" w:hanging="141"/>
      </w:pPr>
    </w:p>
    <w:p w:rsidR="00F34BCF" w:rsidRDefault="00F34BCF" w:rsidP="00F34BCF">
      <w:pPr>
        <w:pStyle w:val="12"/>
        <w:keepNext/>
        <w:keepLines/>
        <w:shd w:val="clear" w:color="auto" w:fill="auto"/>
        <w:spacing w:before="0"/>
        <w:ind w:left="-993" w:hanging="141"/>
      </w:pPr>
    </w:p>
    <w:p w:rsidR="00F34BCF" w:rsidRDefault="00F34BCF" w:rsidP="00F34BCF">
      <w:pPr>
        <w:pStyle w:val="12"/>
        <w:keepNext/>
        <w:keepLines/>
        <w:shd w:val="clear" w:color="auto" w:fill="auto"/>
        <w:spacing w:before="0"/>
        <w:ind w:left="-993" w:hanging="141"/>
      </w:pPr>
    </w:p>
    <w:p w:rsidR="00F34BCF" w:rsidRDefault="00F34BCF" w:rsidP="00F34BCF">
      <w:pPr>
        <w:pStyle w:val="12"/>
        <w:keepNext/>
        <w:keepLines/>
        <w:shd w:val="clear" w:color="auto" w:fill="auto"/>
        <w:spacing w:before="0"/>
        <w:ind w:left="-993" w:hanging="141"/>
      </w:pPr>
    </w:p>
    <w:p w:rsidR="00F34BCF" w:rsidRDefault="00F34BCF" w:rsidP="00F34BCF">
      <w:pPr>
        <w:pStyle w:val="12"/>
        <w:keepNext/>
        <w:keepLines/>
        <w:shd w:val="clear" w:color="auto" w:fill="auto"/>
        <w:spacing w:before="0" w:line="360" w:lineRule="auto"/>
        <w:ind w:left="-993" w:hanging="141"/>
      </w:pPr>
    </w:p>
    <w:p w:rsidR="00F34BCF" w:rsidRDefault="00F34BCF" w:rsidP="00F34BCF">
      <w:pPr>
        <w:pStyle w:val="12"/>
        <w:keepNext/>
        <w:keepLines/>
        <w:shd w:val="clear" w:color="auto" w:fill="auto"/>
        <w:spacing w:before="0" w:line="360" w:lineRule="auto"/>
        <w:ind w:left="-993" w:hanging="141"/>
      </w:pPr>
      <w:r>
        <w:t xml:space="preserve">ОЦЕНОЧНЫЕ </w:t>
      </w:r>
      <w:bookmarkEnd w:id="0"/>
      <w:r>
        <w:t>МАТЕРИАЛЫ</w:t>
      </w:r>
    </w:p>
    <w:p w:rsidR="00F34BCF" w:rsidRDefault="00F34BCF" w:rsidP="00F34BCF">
      <w:pPr>
        <w:pStyle w:val="12"/>
        <w:keepNext/>
        <w:keepLines/>
        <w:shd w:val="clear" w:color="auto" w:fill="auto"/>
        <w:spacing w:before="0" w:after="240" w:line="360" w:lineRule="auto"/>
        <w:ind w:left="-993" w:hanging="141"/>
      </w:pPr>
      <w:bookmarkStart w:id="1" w:name="bookmark1"/>
      <w:r>
        <w:t>ОП.16 ПРАВООХРАНИТЕЛЬНЫЕ ОРГАНЫ</w:t>
      </w:r>
      <w:bookmarkEnd w:id="1"/>
    </w:p>
    <w:p w:rsidR="00F34BCF" w:rsidRDefault="00F34BCF" w:rsidP="00F34BCF">
      <w:pPr>
        <w:pStyle w:val="40"/>
        <w:shd w:val="clear" w:color="auto" w:fill="auto"/>
        <w:spacing w:after="212" w:line="360" w:lineRule="auto"/>
        <w:ind w:left="60"/>
        <w:jc w:val="center"/>
      </w:pPr>
      <w:r>
        <w:t>для подготовки специалистов среднего звена</w:t>
      </w:r>
    </w:p>
    <w:p w:rsidR="00F34BCF" w:rsidRDefault="00F34BCF" w:rsidP="00F34BCF">
      <w:pPr>
        <w:pStyle w:val="30"/>
        <w:framePr w:w="7488" w:h="277" w:hRule="exact" w:wrap="none" w:vAnchor="page" w:hAnchor="page" w:x="1841" w:y="14891"/>
        <w:shd w:val="clear" w:color="auto" w:fill="auto"/>
        <w:spacing w:line="220" w:lineRule="exact"/>
        <w:ind w:left="60"/>
      </w:pPr>
      <w:r>
        <w:t>2024</w:t>
      </w:r>
    </w:p>
    <w:p w:rsidR="00F34BCF" w:rsidRDefault="00F34BCF" w:rsidP="00F34BCF">
      <w:pPr>
        <w:pStyle w:val="30"/>
        <w:shd w:val="clear" w:color="auto" w:fill="auto"/>
        <w:spacing w:after="5133" w:line="360" w:lineRule="auto"/>
        <w:ind w:left="-993" w:hanging="141"/>
      </w:pPr>
      <w:r>
        <w:t>40.02.02 Правоохранительная деятельность</w:t>
      </w:r>
      <w:r>
        <w:br/>
      </w: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Cs w:val="0"/>
          <w:sz w:val="24"/>
          <w:szCs w:val="24"/>
        </w:rPr>
      </w:pPr>
      <w:bookmarkStart w:id="2" w:name="bookmark2"/>
      <w:r>
        <w:rPr>
          <w:rStyle w:val="120"/>
          <w:rFonts w:eastAsia="Arial Unicode MS"/>
          <w:bCs w:val="0"/>
        </w:rPr>
        <w:lastRenderedPageBreak/>
        <w:t xml:space="preserve"> оценочные материалы разработаны на основе программы  по  учебной дисциплине «ОП.16 ПРАВООХРАНИТЕЛЬНЫЕ ОРГАНЫ»  по специальности  40.02.02 Правоохранительная деятельность</w:t>
      </w: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Cs w:val="0"/>
        </w:rPr>
      </w:pPr>
      <w:r>
        <w:rPr>
          <w:rStyle w:val="120"/>
          <w:rFonts w:eastAsia="Arial Unicode MS"/>
          <w:bCs w:val="0"/>
        </w:rPr>
        <w:t>Организация - разработчик:</w:t>
      </w:r>
      <w:r>
        <w:rPr>
          <w:rStyle w:val="120"/>
          <w:rFonts w:eastAsia="Arial Unicode MS"/>
          <w:bCs w:val="0"/>
        </w:rPr>
        <w:tab/>
        <w:t>ГАПОУ ААПК</w:t>
      </w: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Cs w:val="0"/>
        </w:rPr>
      </w:pPr>
      <w:r>
        <w:rPr>
          <w:rStyle w:val="120"/>
          <w:rFonts w:eastAsia="Arial Unicode MS"/>
          <w:bCs w:val="0"/>
        </w:rPr>
        <w:t xml:space="preserve">Разработчик:   </w:t>
      </w:r>
      <w:proofErr w:type="spellStart"/>
      <w:r>
        <w:rPr>
          <w:rStyle w:val="120"/>
          <w:rFonts w:eastAsia="Arial Unicode MS"/>
          <w:bCs w:val="0"/>
        </w:rPr>
        <w:t>Саттарова</w:t>
      </w:r>
      <w:proofErr w:type="spellEnd"/>
      <w:r>
        <w:rPr>
          <w:rStyle w:val="120"/>
          <w:rFonts w:eastAsia="Arial Unicode MS"/>
          <w:bCs w:val="0"/>
        </w:rPr>
        <w:t xml:space="preserve"> Гульнара </w:t>
      </w:r>
      <w:proofErr w:type="spellStart"/>
      <w:r>
        <w:rPr>
          <w:rStyle w:val="120"/>
          <w:rFonts w:eastAsia="Arial Unicode MS"/>
          <w:bCs w:val="0"/>
        </w:rPr>
        <w:t>Фаилевна</w:t>
      </w:r>
      <w:proofErr w:type="spellEnd"/>
      <w:r>
        <w:rPr>
          <w:rStyle w:val="120"/>
          <w:rFonts w:eastAsia="Arial Unicode MS"/>
          <w:bCs w:val="0"/>
        </w:rPr>
        <w:t xml:space="preserve">, преподаватель </w:t>
      </w: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Cs w:val="0"/>
        </w:rPr>
      </w:pPr>
      <w:r>
        <w:rPr>
          <w:rStyle w:val="120"/>
          <w:rFonts w:eastAsia="Arial Unicode MS"/>
          <w:bCs w:val="0"/>
        </w:rPr>
        <w:t>Рассмотрено на   Педагогическом Совете ГАПОУ «Арский агропромышленный профессиональный колледж»</w:t>
      </w: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  <w:r>
        <w:rPr>
          <w:rStyle w:val="120"/>
          <w:rFonts w:eastAsia="Arial Unicode MS"/>
          <w:bCs w:val="0"/>
        </w:rPr>
        <w:t>Заключение Педагогического совета №1   от «31» 08  2024 г.</w:t>
      </w:r>
      <w:r>
        <w:rPr>
          <w:rStyle w:val="120"/>
          <w:rFonts w:eastAsia="Arial Unicode MS"/>
          <w:b w:val="0"/>
          <w:bCs w:val="0"/>
        </w:rPr>
        <w:t xml:space="preserve">                                               </w:t>
      </w: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  <w:rPr>
          <w:rStyle w:val="120"/>
          <w:rFonts w:eastAsia="Arial Unicode MS"/>
          <w:b w:val="0"/>
          <w:bCs w:val="0"/>
        </w:rPr>
      </w:pPr>
    </w:p>
    <w:p w:rsidR="00F34BCF" w:rsidRDefault="00F34BCF" w:rsidP="00F34BCF">
      <w:pPr>
        <w:keepNext/>
        <w:keepLines/>
        <w:spacing w:after="323" w:line="300" w:lineRule="exact"/>
      </w:pPr>
      <w:r>
        <w:rPr>
          <w:rStyle w:val="120"/>
          <w:rFonts w:eastAsia="Arial Unicode MS"/>
          <w:b w:val="0"/>
          <w:bCs w:val="0"/>
        </w:rPr>
        <w:lastRenderedPageBreak/>
        <w:t>Оглавление</w:t>
      </w:r>
      <w:bookmarkEnd w:id="2"/>
    </w:p>
    <w:p w:rsidR="00F34BCF" w:rsidRDefault="00F34BCF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фонда контрольно-оценочных средств</w:t>
      </w:r>
      <w:r>
        <w:tab/>
        <w:t>4</w:t>
      </w:r>
    </w:p>
    <w:p w:rsidR="00F34BCF" w:rsidRDefault="00A948B8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hyperlink r:id="rId6" w:anchor="bookmark5" w:tooltip="Current Document" w:history="1">
        <w:r w:rsidR="00F34BCF">
          <w:rPr>
            <w:rStyle w:val="a3"/>
          </w:rPr>
          <w:t>Критерии оценивания</w:t>
        </w:r>
        <w:r w:rsidR="00F34BCF">
          <w:rPr>
            <w:rStyle w:val="a3"/>
          </w:rPr>
          <w:tab/>
          <w:t>4</w:t>
        </w:r>
      </w:hyperlink>
    </w:p>
    <w:p w:rsidR="00F34BCF" w:rsidRDefault="00F34BCF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r>
        <w:t>Примерный перечень оценочных средств</w:t>
      </w:r>
      <w:r>
        <w:tab/>
        <w:t>6</w:t>
      </w:r>
    </w:p>
    <w:p w:rsidR="00F34BCF" w:rsidRDefault="00A948B8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hyperlink r:id="rId7" w:anchor="bookmark7" w:tooltip="Current Document" w:history="1">
        <w:r w:rsidR="00F34BCF">
          <w:rPr>
            <w:rStyle w:val="a3"/>
          </w:rPr>
          <w:t>Оценочное средство 1. Тест</w:t>
        </w:r>
        <w:r w:rsidR="00F34BCF">
          <w:rPr>
            <w:rStyle w:val="a3"/>
          </w:rPr>
          <w:tab/>
          <w:t>7</w:t>
        </w:r>
      </w:hyperlink>
    </w:p>
    <w:p w:rsidR="00F34BCF" w:rsidRDefault="00A948B8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hyperlink r:id="rId8" w:anchor="bookmark10" w:tooltip="Current Document" w:history="1">
        <w:r w:rsidR="00F34BCF">
          <w:rPr>
            <w:rStyle w:val="a3"/>
          </w:rPr>
          <w:t>Оценочное средство 2. Темы для коллоквиума</w:t>
        </w:r>
        <w:r w:rsidR="00F34BCF">
          <w:rPr>
            <w:rStyle w:val="a3"/>
          </w:rPr>
          <w:tab/>
          <w:t>29</w:t>
        </w:r>
      </w:hyperlink>
    </w:p>
    <w:p w:rsidR="00F34BCF" w:rsidRDefault="00A948B8" w:rsidP="00F34BCF">
      <w:pPr>
        <w:pStyle w:val="10"/>
        <w:shd w:val="clear" w:color="auto" w:fill="auto"/>
        <w:tabs>
          <w:tab w:val="left" w:leader="dot" w:pos="9091"/>
        </w:tabs>
        <w:spacing w:before="0"/>
      </w:pPr>
      <w:hyperlink r:id="rId9" w:anchor="bookmark12" w:tooltip="Current Document" w:history="1">
        <w:r w:rsidR="00F34BCF">
          <w:rPr>
            <w:rStyle w:val="a3"/>
          </w:rPr>
          <w:t>Оценочное средство 3. Темы для подготовки эссе</w:t>
        </w:r>
        <w:r w:rsidR="00F34BCF">
          <w:rPr>
            <w:rStyle w:val="a3"/>
          </w:rPr>
          <w:tab/>
          <w:t>30</w:t>
        </w:r>
      </w:hyperlink>
    </w:p>
    <w:p w:rsidR="00F34BCF" w:rsidRDefault="00A948B8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hyperlink r:id="rId10" w:anchor="bookmark14" w:tooltip="Current Document" w:history="1">
        <w:r w:rsidR="00F34BCF">
          <w:rPr>
            <w:rStyle w:val="a3"/>
          </w:rPr>
          <w:t>Оценочное средство 4. Темы для подготовки рефератов</w:t>
        </w:r>
        <w:r w:rsidR="00F34BCF">
          <w:rPr>
            <w:rStyle w:val="a3"/>
          </w:rPr>
          <w:tab/>
          <w:t>31</w:t>
        </w:r>
      </w:hyperlink>
    </w:p>
    <w:p w:rsidR="00F34BCF" w:rsidRDefault="00A948B8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hyperlink r:id="rId11" w:anchor="bookmark16" w:tooltip="Current Document" w:history="1">
        <w:r w:rsidR="00F34BCF">
          <w:rPr>
            <w:rStyle w:val="a3"/>
          </w:rPr>
          <w:t>Оценочное средство 5. Контрольная работа</w:t>
        </w:r>
        <w:r w:rsidR="00F34BCF">
          <w:rPr>
            <w:rStyle w:val="a3"/>
          </w:rPr>
          <w:tab/>
          <w:t>32</w:t>
        </w:r>
      </w:hyperlink>
    </w:p>
    <w:p w:rsidR="00F34BCF" w:rsidRDefault="00A948B8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hyperlink r:id="rId12" w:anchor="bookmark18" w:tooltip="Current Document" w:history="1">
        <w:r w:rsidR="00F34BCF">
          <w:rPr>
            <w:rStyle w:val="a3"/>
          </w:rPr>
          <w:t>Оценочное средство 6. Перечень экзаменационных вопросов</w:t>
        </w:r>
        <w:r w:rsidR="00F34BCF">
          <w:rPr>
            <w:rStyle w:val="a3"/>
          </w:rPr>
          <w:tab/>
          <w:t>36</w:t>
        </w:r>
      </w:hyperlink>
    </w:p>
    <w:p w:rsidR="00F34BCF" w:rsidRDefault="00A948B8" w:rsidP="00F34BCF">
      <w:pPr>
        <w:pStyle w:val="10"/>
        <w:shd w:val="clear" w:color="auto" w:fill="auto"/>
        <w:tabs>
          <w:tab w:val="right" w:leader="dot" w:pos="9328"/>
        </w:tabs>
        <w:spacing w:before="0"/>
      </w:pPr>
      <w:hyperlink r:id="rId13" w:anchor="bookmark20" w:tooltip="Current Document" w:history="1">
        <w:r w:rsidR="00F34BCF">
          <w:rPr>
            <w:rStyle w:val="a3"/>
          </w:rPr>
          <w:t>Литература</w:t>
        </w:r>
        <w:r w:rsidR="00F34BCF">
          <w:rPr>
            <w:rStyle w:val="a3"/>
          </w:rPr>
          <w:tab/>
          <w:t>39</w:t>
        </w:r>
      </w:hyperlink>
      <w:r w:rsidR="00F34BCF">
        <w:fldChar w:fldCharType="end"/>
      </w:r>
    </w:p>
    <w:p w:rsidR="00F34BCF" w:rsidRDefault="00F34BCF" w:rsidP="00F34BCF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</w:rPr>
        <w:sectPr w:rsidR="00F34BCF">
          <w:pgSz w:w="11900" w:h="16840"/>
          <w:pgMar w:top="1134" w:right="1134" w:bottom="1134" w:left="1134" w:header="0" w:footer="6" w:gutter="0"/>
          <w:cols w:space="720"/>
        </w:sectPr>
      </w:pPr>
    </w:p>
    <w:p w:rsidR="00F34BCF" w:rsidRDefault="00F34BCF" w:rsidP="00F34BCF">
      <w:pPr>
        <w:rPr>
          <w:sz w:val="2"/>
          <w:szCs w:val="2"/>
        </w:rPr>
      </w:pPr>
    </w:p>
    <w:p w:rsidR="00F34BCF" w:rsidRDefault="00F34BCF" w:rsidP="00F34BCF">
      <w:pPr>
        <w:pStyle w:val="22"/>
        <w:numPr>
          <w:ilvl w:val="0"/>
          <w:numId w:val="1"/>
        </w:numPr>
        <w:shd w:val="clear" w:color="auto" w:fill="auto"/>
        <w:tabs>
          <w:tab w:val="left" w:pos="2130"/>
        </w:tabs>
        <w:ind w:left="1820"/>
        <w:rPr>
          <w:sz w:val="24"/>
          <w:szCs w:val="24"/>
        </w:rPr>
      </w:pPr>
      <w:r>
        <w:t>Паспорт комплекта оценочных  материалов</w:t>
      </w:r>
    </w:p>
    <w:p w:rsidR="00F34BCF" w:rsidRDefault="00F34BCF" w:rsidP="00F34BCF">
      <w:pPr>
        <w:pStyle w:val="22"/>
        <w:shd w:val="clear" w:color="auto" w:fill="auto"/>
        <w:tabs>
          <w:tab w:val="left" w:pos="2130"/>
        </w:tabs>
        <w:ind w:firstLine="0"/>
      </w:pPr>
    </w:p>
    <w:p w:rsidR="00F34BCF" w:rsidRDefault="00F34BCF" w:rsidP="00F34BCF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ind w:left="1040"/>
      </w:pPr>
      <w:bookmarkStart w:id="3" w:name="bookmark3"/>
      <w:r>
        <w:t xml:space="preserve">Область применения комплекта оценочных </w:t>
      </w:r>
      <w:bookmarkEnd w:id="3"/>
      <w:r>
        <w:t>материалов</w:t>
      </w:r>
    </w:p>
    <w:p w:rsidR="00F34BCF" w:rsidRDefault="00F34BCF" w:rsidP="00F34BCF">
      <w:pPr>
        <w:pStyle w:val="20"/>
        <w:shd w:val="clear" w:color="auto" w:fill="auto"/>
        <w:spacing w:after="0"/>
        <w:ind w:left="260" w:right="160" w:firstLine="480"/>
        <w:jc w:val="both"/>
      </w:pPr>
      <w:r>
        <w:t xml:space="preserve">Комплект оценочных материалов предназначен для проверки и оценки результатов освоения учебной дисциплины ОП.16 Правоохранительные органы программы подготовки специалистов среднего звена (далее ППССЗ) по специальности </w:t>
      </w:r>
      <w:r>
        <w:rPr>
          <w:rStyle w:val="23"/>
        </w:rPr>
        <w:t>40.02.02 Правоохранительная деятельность.</w:t>
      </w:r>
    </w:p>
    <w:p w:rsidR="00F34BCF" w:rsidRDefault="00F34BCF" w:rsidP="00F34BCF">
      <w:pPr>
        <w:pStyle w:val="20"/>
        <w:shd w:val="clear" w:color="auto" w:fill="auto"/>
        <w:spacing w:after="0"/>
        <w:ind w:left="260" w:right="160" w:firstLine="480"/>
        <w:jc w:val="both"/>
      </w:pPr>
      <w:r>
        <w:t>оценочные материалы  (</w:t>
      </w:r>
      <w:proofErr w:type="spellStart"/>
      <w:r>
        <w:t>ОМы</w:t>
      </w:r>
      <w:proofErr w:type="spellEnd"/>
      <w:r>
        <w:t xml:space="preserve">) представляют собой комплект материалов для проведения промежуточной аттестации и текущего контроля. </w:t>
      </w:r>
      <w:proofErr w:type="spellStart"/>
      <w:r>
        <w:t>ОМЫпредназначены</w:t>
      </w:r>
      <w:proofErr w:type="spellEnd"/>
      <w:r>
        <w:t xml:space="preserve">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>
        <w:t>обучающимися</w:t>
      </w:r>
      <w:proofErr w:type="gramEnd"/>
      <w:r>
        <w:t xml:space="preserve"> личностных результатов. </w:t>
      </w:r>
    </w:p>
    <w:p w:rsidR="00F34BCF" w:rsidRDefault="00F34BCF" w:rsidP="00F34BCF">
      <w:pPr>
        <w:pStyle w:val="20"/>
        <w:shd w:val="clear" w:color="auto" w:fill="auto"/>
        <w:spacing w:after="0"/>
        <w:ind w:left="260" w:right="160" w:firstLine="480"/>
        <w:jc w:val="both"/>
      </w:pPr>
    </w:p>
    <w:p w:rsidR="00F34BCF" w:rsidRDefault="00F34BCF" w:rsidP="00F34BCF">
      <w:pPr>
        <w:pStyle w:val="22"/>
        <w:numPr>
          <w:ilvl w:val="1"/>
          <w:numId w:val="1"/>
        </w:numPr>
        <w:shd w:val="clear" w:color="auto" w:fill="auto"/>
        <w:spacing w:line="276" w:lineRule="auto"/>
        <w:jc w:val="center"/>
      </w:pPr>
      <w:r>
        <w:t>Формирование элементов профессиональных компетенций (ПК), элементов общих компетенций (</w:t>
      </w:r>
      <w:proofErr w:type="gramStart"/>
      <w:r>
        <w:t>ОК</w:t>
      </w:r>
      <w:proofErr w:type="gramEnd"/>
      <w:r>
        <w:t>), результатов воспитания :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ind w:firstLine="640"/>
        <w:jc w:val="left"/>
        <w:rPr>
          <w:sz w:val="24"/>
          <w:szCs w:val="24"/>
        </w:rPr>
      </w:pPr>
      <w:r>
        <w:rPr>
          <w:rStyle w:val="23"/>
        </w:rPr>
        <w:t xml:space="preserve">В </w:t>
      </w:r>
      <w:r>
        <w:rPr>
          <w:sz w:val="24"/>
          <w:szCs w:val="24"/>
        </w:rPr>
        <w:t xml:space="preserve">результате освоения дисциплины обучающийся должен </w:t>
      </w:r>
      <w:r>
        <w:rPr>
          <w:rStyle w:val="23"/>
        </w:rPr>
        <w:t xml:space="preserve">уметь: </w:t>
      </w:r>
      <w:r>
        <w:rPr>
          <w:sz w:val="24"/>
          <w:szCs w:val="24"/>
        </w:rPr>
        <w:t>оперировать правовыми понятиями и категориями в целях раскрытия статуса правоохранительных органов;</w:t>
      </w:r>
    </w:p>
    <w:p w:rsidR="00F34BCF" w:rsidRDefault="00F34BCF" w:rsidP="00F34BCF">
      <w:pPr>
        <w:pStyle w:val="20"/>
        <w:numPr>
          <w:ilvl w:val="0"/>
          <w:numId w:val="2"/>
        </w:numPr>
        <w:shd w:val="clear" w:color="auto" w:fill="auto"/>
        <w:tabs>
          <w:tab w:val="left" w:pos="1465"/>
          <w:tab w:val="left" w:pos="4816"/>
        </w:tabs>
        <w:spacing w:after="0" w:line="276" w:lineRule="auto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и</w:t>
      </w:r>
      <w:r>
        <w:rPr>
          <w:sz w:val="24"/>
          <w:szCs w:val="24"/>
        </w:rPr>
        <w:tab/>
        <w:t>толковать правовые</w:t>
      </w:r>
    </w:p>
    <w:p w:rsidR="00F34BCF" w:rsidRDefault="00F34BCF" w:rsidP="00F34BCF">
      <w:pPr>
        <w:pStyle w:val="20"/>
        <w:shd w:val="clear" w:color="auto" w:fill="auto"/>
        <w:tabs>
          <w:tab w:val="left" w:pos="3172"/>
          <w:tab w:val="left" w:pos="5904"/>
        </w:tabs>
        <w:spacing w:after="0" w:line="276" w:lineRule="auto"/>
        <w:ind w:left="1480"/>
        <w:jc w:val="both"/>
        <w:rPr>
          <w:sz w:val="24"/>
          <w:szCs w:val="24"/>
        </w:rPr>
      </w:pPr>
      <w:r>
        <w:rPr>
          <w:sz w:val="24"/>
          <w:szCs w:val="24"/>
        </w:rPr>
        <w:t>нормы,</w:t>
      </w:r>
      <w:r>
        <w:rPr>
          <w:sz w:val="24"/>
          <w:szCs w:val="24"/>
        </w:rPr>
        <w:tab/>
        <w:t>закрепляющие</w:t>
      </w:r>
      <w:r>
        <w:rPr>
          <w:sz w:val="24"/>
          <w:szCs w:val="24"/>
        </w:rPr>
        <w:tab/>
        <w:t xml:space="preserve">статус </w:t>
      </w:r>
      <w:proofErr w:type="gramStart"/>
      <w:r>
        <w:rPr>
          <w:sz w:val="24"/>
          <w:szCs w:val="24"/>
        </w:rPr>
        <w:t>правоохранительных</w:t>
      </w:r>
      <w:proofErr w:type="gramEnd"/>
    </w:p>
    <w:p w:rsidR="00F34BCF" w:rsidRDefault="00F34BCF" w:rsidP="00F34BCF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органов;</w:t>
      </w:r>
    </w:p>
    <w:p w:rsidR="00F34BCF" w:rsidRDefault="00F34BCF" w:rsidP="00F34BCF">
      <w:pPr>
        <w:pStyle w:val="20"/>
        <w:numPr>
          <w:ilvl w:val="0"/>
          <w:numId w:val="2"/>
        </w:numPr>
        <w:shd w:val="clear" w:color="auto" w:fill="auto"/>
        <w:tabs>
          <w:tab w:val="left" w:pos="1465"/>
        </w:tabs>
        <w:spacing w:after="0" w:line="276" w:lineRule="auto"/>
        <w:ind w:firstLine="640"/>
        <w:jc w:val="left"/>
        <w:rPr>
          <w:sz w:val="24"/>
          <w:szCs w:val="24"/>
        </w:rPr>
      </w:pPr>
      <w:r>
        <w:rPr>
          <w:sz w:val="24"/>
          <w:szCs w:val="24"/>
        </w:rPr>
        <w:t>проводить правовую экспертизу нормативных правовых актов, содержащих правовые нормы, регулирующие различные виды правоохранительной деятельности;</w:t>
      </w:r>
    </w:p>
    <w:p w:rsidR="00F34BCF" w:rsidRDefault="00F34BCF" w:rsidP="00F34BCF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76" w:lineRule="auto"/>
        <w:ind w:left="1480" w:hanging="840"/>
        <w:jc w:val="left"/>
        <w:rPr>
          <w:sz w:val="24"/>
          <w:szCs w:val="24"/>
        </w:rPr>
      </w:pPr>
      <w:r>
        <w:rPr>
          <w:sz w:val="24"/>
          <w:szCs w:val="24"/>
        </w:rPr>
        <w:t>анализировать общественные отношения, возникающие в процессе реализации функций различных правоохранительных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органов;</w:t>
      </w:r>
    </w:p>
    <w:p w:rsidR="00F34BCF" w:rsidRDefault="00F34BCF" w:rsidP="00F34BCF">
      <w:pPr>
        <w:pStyle w:val="20"/>
        <w:numPr>
          <w:ilvl w:val="0"/>
          <w:numId w:val="2"/>
        </w:numPr>
        <w:shd w:val="clear" w:color="auto" w:fill="auto"/>
        <w:tabs>
          <w:tab w:val="left" w:pos="1465"/>
        </w:tabs>
        <w:spacing w:after="0" w:line="276" w:lineRule="auto"/>
        <w:ind w:firstLine="640"/>
        <w:jc w:val="left"/>
        <w:rPr>
          <w:sz w:val="24"/>
          <w:szCs w:val="24"/>
        </w:rPr>
      </w:pPr>
      <w:r>
        <w:rPr>
          <w:sz w:val="24"/>
          <w:szCs w:val="24"/>
        </w:rPr>
        <w:t>применять понятия и принципы правоохранительной деятельности при анализе практических ситуаций.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rStyle w:val="23"/>
        </w:rPr>
        <w:t>знать:</w:t>
      </w:r>
    </w:p>
    <w:p w:rsidR="00F34BCF" w:rsidRDefault="00F34BCF" w:rsidP="00F34BCF">
      <w:pPr>
        <w:pStyle w:val="20"/>
        <w:numPr>
          <w:ilvl w:val="0"/>
          <w:numId w:val="3"/>
        </w:numPr>
        <w:shd w:val="clear" w:color="auto" w:fill="auto"/>
        <w:tabs>
          <w:tab w:val="left" w:pos="1465"/>
        </w:tabs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понятие, цели и задачи правоохранительной деятельности; систему источников, регулирующих статус правоохранительных органов;</w:t>
      </w:r>
    </w:p>
    <w:p w:rsidR="00F34BCF" w:rsidRDefault="00F34BCF" w:rsidP="00F34BCF">
      <w:pPr>
        <w:pStyle w:val="20"/>
        <w:numPr>
          <w:ilvl w:val="0"/>
          <w:numId w:val="3"/>
        </w:numPr>
        <w:shd w:val="clear" w:color="auto" w:fill="auto"/>
        <w:tabs>
          <w:tab w:val="left" w:pos="1465"/>
        </w:tabs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виды правоохранительной деятельности и акты реализации </w:t>
      </w:r>
      <w:proofErr w:type="gramStart"/>
      <w:r>
        <w:rPr>
          <w:sz w:val="24"/>
          <w:szCs w:val="24"/>
        </w:rPr>
        <w:t>норм</w:t>
      </w:r>
      <w:proofErr w:type="gramEnd"/>
      <w:r>
        <w:rPr>
          <w:sz w:val="24"/>
          <w:szCs w:val="24"/>
        </w:rPr>
        <w:t xml:space="preserve"> права конкретными правоохранительными органами;</w:t>
      </w:r>
    </w:p>
    <w:p w:rsidR="00F34BCF" w:rsidRDefault="00F34BCF" w:rsidP="00F34BCF">
      <w:pPr>
        <w:pStyle w:val="20"/>
        <w:numPr>
          <w:ilvl w:val="0"/>
          <w:numId w:val="3"/>
        </w:numPr>
        <w:shd w:val="clear" w:color="auto" w:fill="auto"/>
        <w:tabs>
          <w:tab w:val="left" w:pos="1119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понятие и принципы правосудия, судоустройство в РФ;</w:t>
      </w:r>
    </w:p>
    <w:p w:rsidR="00F34BCF" w:rsidRDefault="00F34BCF" w:rsidP="00F34BCF">
      <w:pPr>
        <w:pStyle w:val="20"/>
        <w:numPr>
          <w:ilvl w:val="0"/>
          <w:numId w:val="3"/>
        </w:numPr>
        <w:shd w:val="clear" w:color="auto" w:fill="auto"/>
        <w:tabs>
          <w:tab w:val="left" w:pos="1119"/>
        </w:tabs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практику осуществления отдельных видов правоохранительной деятельности;</w:t>
      </w:r>
    </w:p>
    <w:p w:rsidR="00F34BCF" w:rsidRDefault="00F34BCF" w:rsidP="00F34BCF">
      <w:pPr>
        <w:pStyle w:val="20"/>
        <w:numPr>
          <w:ilvl w:val="0"/>
          <w:numId w:val="3"/>
        </w:numPr>
        <w:shd w:val="clear" w:color="auto" w:fill="auto"/>
        <w:tabs>
          <w:tab w:val="left" w:pos="1119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систему, структуру и компетенцию </w:t>
      </w:r>
      <w:proofErr w:type="gramStart"/>
      <w:r>
        <w:rPr>
          <w:sz w:val="24"/>
          <w:szCs w:val="24"/>
        </w:rPr>
        <w:t>негосударственных</w:t>
      </w:r>
      <w:proofErr w:type="gramEnd"/>
    </w:p>
    <w:p w:rsidR="00F34BCF" w:rsidRDefault="00F34BCF" w:rsidP="00F34BCF">
      <w:pPr>
        <w:pStyle w:val="20"/>
        <w:numPr>
          <w:ilvl w:val="0"/>
          <w:numId w:val="3"/>
        </w:numPr>
        <w:shd w:val="clear" w:color="auto" w:fill="auto"/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правоохранительных органов.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ind w:firstLine="740"/>
        <w:jc w:val="left"/>
        <w:rPr>
          <w:sz w:val="24"/>
          <w:szCs w:val="24"/>
        </w:rPr>
      </w:pPr>
      <w:r>
        <w:rPr>
          <w:sz w:val="24"/>
          <w:szCs w:val="24"/>
        </w:rPr>
        <w:t>В результате освоения учебной дисциплины должны быть сформированы общие компетенции:</w:t>
      </w:r>
    </w:p>
    <w:p w:rsidR="00F34BCF" w:rsidRDefault="00F34BCF" w:rsidP="00F34BCF">
      <w:pPr>
        <w:pStyle w:val="20"/>
        <w:numPr>
          <w:ilvl w:val="0"/>
          <w:numId w:val="4"/>
        </w:numPr>
        <w:shd w:val="clear" w:color="auto" w:fill="auto"/>
        <w:tabs>
          <w:tab w:val="left" w:pos="203"/>
        </w:tabs>
        <w:spacing w:after="0" w:line="276" w:lineRule="auto"/>
        <w:ind w:left="160" w:hanging="160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1. </w:t>
      </w:r>
    </w:p>
    <w:p w:rsidR="00F34BCF" w:rsidRDefault="00F34BCF" w:rsidP="00F34BCF">
      <w:pPr>
        <w:pStyle w:val="20"/>
        <w:numPr>
          <w:ilvl w:val="0"/>
          <w:numId w:val="4"/>
        </w:numPr>
        <w:shd w:val="clear" w:color="auto" w:fill="auto"/>
        <w:tabs>
          <w:tab w:val="left" w:pos="203"/>
        </w:tabs>
        <w:spacing w:after="0" w:line="276" w:lineRule="auto"/>
        <w:ind w:left="160" w:hanging="160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2. </w:t>
      </w:r>
    </w:p>
    <w:p w:rsidR="00F34BCF" w:rsidRDefault="00F34BCF" w:rsidP="00F34BCF">
      <w:pPr>
        <w:pStyle w:val="20"/>
        <w:numPr>
          <w:ilvl w:val="0"/>
          <w:numId w:val="4"/>
        </w:numPr>
        <w:shd w:val="clear" w:color="auto" w:fill="auto"/>
        <w:tabs>
          <w:tab w:val="left" w:pos="203"/>
        </w:tabs>
        <w:spacing w:after="0" w:line="276" w:lineRule="auto"/>
        <w:ind w:left="160" w:hanging="160"/>
        <w:jc w:val="left"/>
        <w:rPr>
          <w:sz w:val="24"/>
          <w:szCs w:val="24"/>
        </w:rPr>
      </w:pPr>
      <w:r>
        <w:rPr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ПК 1.2. Обеспечивать соблюдение законодательства субъектами права.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ПК 1.13. Осуществлять свою профессиональную деятельность во взаимодействии с сотрудниками иных правоохранительных органов, органов местного самоуправления, с </w:t>
      </w:r>
      <w:r>
        <w:rPr>
          <w:sz w:val="24"/>
          <w:szCs w:val="24"/>
        </w:rPr>
        <w:lastRenderedPageBreak/>
        <w:t>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ПК 2.2. Осуществлять документационное обеспечение управленческой деятельности.</w:t>
      </w:r>
    </w:p>
    <w:p w:rsidR="00F34BCF" w:rsidRDefault="00F34BCF" w:rsidP="00F34BCF">
      <w:pPr>
        <w:pStyle w:val="20"/>
        <w:shd w:val="clear" w:color="auto" w:fill="auto"/>
        <w:spacing w:after="0" w:line="276" w:lineRule="auto"/>
        <w:ind w:firstLine="740"/>
        <w:jc w:val="left"/>
        <w:rPr>
          <w:sz w:val="24"/>
          <w:szCs w:val="24"/>
        </w:rPr>
      </w:pPr>
    </w:p>
    <w:p w:rsidR="00F34BCF" w:rsidRDefault="00F34BCF" w:rsidP="00F34BCF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>
        <w:rPr>
          <w:rFonts w:eastAsia="Calibri"/>
          <w:b/>
        </w:rPr>
        <w:t>Показатели оценки результатов освоения дисциплины, формы и методы контроля и оценки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6"/>
        <w:gridCol w:w="1775"/>
        <w:gridCol w:w="1481"/>
        <w:gridCol w:w="3259"/>
      </w:tblGrid>
      <w:tr w:rsidR="00F34BCF" w:rsidTr="00F34BCF">
        <w:trPr>
          <w:trHeight w:val="896"/>
        </w:trPr>
        <w:tc>
          <w:tcPr>
            <w:tcW w:w="1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4BCF" w:rsidRDefault="00F34BCF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bookmarkStart w:id="4" w:name="_Hlk137675141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Результаты обучения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34BCF" w:rsidRDefault="00F34BCF">
            <w:pPr>
              <w:spacing w:line="29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Результаты освоения дисциплины направлены на формирование:</w:t>
            </w:r>
          </w:p>
        </w:tc>
        <w:tc>
          <w:tcPr>
            <w:tcW w:w="1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4BCF" w:rsidRDefault="00F34BCF">
            <w:pPr>
              <w:spacing w:line="292" w:lineRule="exact"/>
              <w:ind w:left="26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Формы и методы контроля и оценки результатов обучения</w:t>
            </w:r>
          </w:p>
        </w:tc>
      </w:tr>
      <w:tr w:rsidR="00F34BCF" w:rsidTr="00F34BCF">
        <w:trPr>
          <w:trHeight w:val="5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F" w:rsidRDefault="00F34BC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before="120" w:line="20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Компетенции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F" w:rsidRDefault="00F34BC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F34BCF" w:rsidTr="00F34BCF">
        <w:trPr>
          <w:trHeight w:hRule="exact" w:val="306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34BCF" w:rsidRDefault="00F34BC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34BCF" w:rsidRDefault="00F34BC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4BCF" w:rsidRDefault="00F34BCF">
            <w:pPr>
              <w:spacing w:line="24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3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4BCF" w:rsidRDefault="00F34BC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4</w:t>
            </w:r>
          </w:p>
        </w:tc>
      </w:tr>
      <w:tr w:rsidR="00F34BCF" w:rsidTr="00F34BCF">
        <w:trPr>
          <w:trHeight w:hRule="exact" w:val="1591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Оперировать правовыми понятиями и категориями в целях раскрытия статуса правоохранительных органов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288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 xml:space="preserve"> 2, ПК 1.13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13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F34BCF" w:rsidTr="00F34BCF">
        <w:trPr>
          <w:trHeight w:hRule="exact" w:val="1595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анализировать и толковать правовые нормы, закрепляющие статус правоохранительных органов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240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 xml:space="preserve"> ПК 1.4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34BCF" w:rsidRDefault="00F34BCF">
            <w:pPr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F34BCF" w:rsidTr="00F34BCF">
        <w:trPr>
          <w:trHeight w:hRule="exact" w:val="1919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34BCF" w:rsidRDefault="00F34BCF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проводить правовую экспертизу нормативных правовых актов, содержащих правовые нормы, регулирующие различные виды правоохранительной деятельности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240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 xml:space="preserve"> 02, ПК 1.13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F34BCF" w:rsidTr="00F34BCF">
        <w:trPr>
          <w:trHeight w:hRule="exact" w:val="1883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17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Анализировать общественные отношения, возникающие в процессе реализации функций различных</w:t>
            </w:r>
          </w:p>
          <w:p w:rsidR="00F34BCF" w:rsidRDefault="00F34BCF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правоохранительных органов;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240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 xml:space="preserve"> ПК 1.2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F34BCF" w:rsidTr="00F34BCF">
        <w:trPr>
          <w:trHeight w:hRule="exact" w:val="1588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1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понятие, цели и задачи</w:t>
            </w:r>
          </w:p>
          <w:p w:rsidR="00F34BCF" w:rsidRDefault="00F34BCF">
            <w:pPr>
              <w:spacing w:line="31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правоохранительной</w:t>
            </w:r>
          </w:p>
          <w:p w:rsidR="00F34BCF" w:rsidRDefault="00F34BCF">
            <w:pPr>
              <w:spacing w:line="31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деятельности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288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ОК01, ПК 2.2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34BCF" w:rsidRDefault="00F34BCF">
            <w:pPr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F34BCF" w:rsidTr="00F34BCF">
        <w:trPr>
          <w:trHeight w:hRule="exact" w:val="1616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17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системуисточников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 xml:space="preserve"> регулирующих статус правоохранительных органов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288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 xml:space="preserve"> 2, ПК 1.13, ПК 2.2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34BCF" w:rsidRDefault="00F34BCF">
            <w:pPr>
              <w:spacing w:line="320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F34BCF" w:rsidTr="00F34BCF">
        <w:trPr>
          <w:trHeight w:hRule="exact" w:val="652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0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Виды правоохранительной деятельности и акты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 xml:space="preserve"> ПК 1.4</w:t>
            </w:r>
          </w:p>
          <w:p w:rsidR="00F34BCF" w:rsidRDefault="00F34BCF">
            <w:pPr>
              <w:spacing w:before="240" w:line="200" w:lineRule="exact"/>
              <w:ind w:left="24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David" w:eastAsia="David" w:hAnsi="David" w:cs="David" w:hint="cs"/>
                <w:sz w:val="20"/>
                <w:szCs w:val="20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4BCF" w:rsidRDefault="00F34BCF">
            <w:pPr>
              <w:spacing w:line="313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 xml:space="preserve">Выполнение и защита практических работ. Отчеты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по</w:t>
            </w:r>
            <w:proofErr w:type="gramEnd"/>
          </w:p>
        </w:tc>
      </w:tr>
      <w:bookmarkEnd w:id="4"/>
    </w:tbl>
    <w:p w:rsidR="00F34BCF" w:rsidRDefault="00F34BCF" w:rsidP="00F34BCF">
      <w:pPr>
        <w:pStyle w:val="12"/>
        <w:keepNext/>
        <w:keepLines/>
        <w:shd w:val="clear" w:color="auto" w:fill="auto"/>
        <w:spacing w:before="448" w:line="280" w:lineRule="exact"/>
        <w:rPr>
          <w:lang w:bidi="ru-RU"/>
        </w:rPr>
      </w:pPr>
    </w:p>
    <w:p w:rsidR="00A948B8" w:rsidRDefault="00A948B8" w:rsidP="00A948B8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 вариант</w:t>
      </w:r>
    </w:p>
    <w:p w:rsidR="00A948B8" w:rsidRDefault="00A948B8" w:rsidP="00A948B8">
      <w:pPr>
        <w:jc w:val="center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1. Предметом дисциплины «Правоохранительные и судебные органы» в узком смысле является: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устройство и организация деятельности органов прокуратуры;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нормы права, регламентирующие правовое положение, задачи, функции и компетенцию правоохранительных органов;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государственное устройство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имущественные отношения.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2. Отличительными признаками правоохранительной деятельности являются: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осуществляется специально уполномоченными на то органами и организациями;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применяются с помощью мер принуждения;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подотчетность вышестоящим органам и соответствующим международным организациям;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осуществляется адвокатами для защиты прав граждан.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3. Классификация законов и подзаконных актов. Укажите последовательность в порядке значимости и юридической силы 1) Конституция Российской Федерации; 2) Конституции (уставы) субъектов Российской Федерации; 3) Федеральные конституционные законы; 4) Федеральные законы; 5) Указы Президента РФ; 6) Ведомственные нормативные акты; 7) Постановление правительства: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pgSz w:w="11906" w:h="16838"/>
          <w:pgMar w:top="1134" w:right="851" w:bottom="1134" w:left="1134" w:header="709" w:footer="709" w:gutter="0"/>
          <w:cols w:space="720"/>
        </w:sect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а) 1, 2, 3, 4, 5, 6, 7;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7, 4, 3, 2, 6;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в) 1, 3, 4, 5, 7, 2, 6;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4, 1, 7, 6, 5, 3, 2.</w:t>
      </w: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1" w:bottom="1134" w:left="1134" w:header="709" w:footer="709" w:gutter="0"/>
          <w:cols w:num="2" w:space="708"/>
        </w:sect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4.</w:t>
      </w:r>
      <w:r>
        <w:t xml:space="preserve"> </w:t>
      </w:r>
      <w:r>
        <w:rPr>
          <w:rFonts w:asciiTheme="majorBidi" w:hAnsiTheme="majorBidi" w:cstheme="majorBidi"/>
        </w:rPr>
        <w:t>Укажите в приведенном перечне понятия, которые относятся к принципам правосудия: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законность;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независимость судей и подчинение их только закону;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гласность судопроизводства;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справедливость приговора;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единоначалие;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е) национальный язык судопроизводства;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5. Судья Конституционного Суда РФ выбирается на должность: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Федеральным Собранием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Федеральным Собранием РФ по представлению Президента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Государственной Думой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Государственной Думой по представлению Президента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Советом Федерации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е) Советом Федерации РФ по представлению Президента РФ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6. Суды общей юрисдикции рассматривают дела: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уголовные, арбитражные гражданские;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уголовные и гражданские.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уголовные, гражданские и административные;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уголовные, арбитражные, административные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7. Установите соответствие между основными функциями и правоохранительными органами власти Российской Федерации, которые их исполняют восстановление нарушенных прав и свобод;</w:t>
      </w: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1" w:bottom="1134" w:left="1134" w:header="709" w:footer="709" w:gutter="0"/>
          <w:cols w:space="720"/>
        </w:sectPr>
      </w:pP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1" w:bottom="1134" w:left="1134" w:header="709" w:footer="709" w:gutter="0"/>
          <w:cols w:space="720"/>
        </w:sect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ФУНКЦИИ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  удостоверение верности копии документа, подписи, перевода;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б)  разрешение конфликтов и споров на основании закона, защита прав и 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  обеспечение общественного порядка и безопасности;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  заключение брачного договора;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д)  выявление, раскрытие и расследование преступлений.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НАИМЕНОВАНИЕ ОРГАНА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1)  суд;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2)  органы внутренних дел (полиция, следствие, внутренние войска);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3)  нотариат. </w:t>
      </w: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1" w:bottom="1134" w:left="1134" w:header="709" w:footer="709" w:gutter="0"/>
          <w:cols w:num="2" w:space="708"/>
        </w:sect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8. Выберите верные суждения об основных направлениях деятельности Федеральной службы исполнения наказаний  РФ и запишите буквы, под которыми они указаны: 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контроль и надзор в сфере исполнения уголовных наказаний;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осуществление надзора за соблюдением прав и свобод осужденных;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содержание лиц, подозреваемых в совершении преступлений;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исполнение в соответствии с законодательством РФ уголовных наказаний;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</w:t>
      </w:r>
      <w:r>
        <w:t xml:space="preserve"> </w:t>
      </w:r>
      <w:r>
        <w:rPr>
          <w:rFonts w:asciiTheme="majorBidi" w:hAnsiTheme="majorBidi" w:cstheme="majorBidi"/>
        </w:rPr>
        <w:t>охрана и конвоирование осужденных  и лиц, содержащихся под стражей.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9. Какой из представленных органов занимается оперативно-розыскной деятельностью: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арбитражные суды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суды общей юрисдикции;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органы МВД, ФСБ, таможенные органы и органы других силовых министерств и ведомств.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10. Министерство внутренних дел Российской Федерации (МВД России) является федеральным органом ……. власти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исполнительной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законодательной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судебной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надзорной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контрольной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11.Систему таможенных органов Российской Федерации возглавляет: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Генеральная прокуратура Российской Федерации;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Федеральная таможенная служба Российской Федерации;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Министерство экономического развития и торговли Российской Федерации;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Государственный таможенный комитет Российской Федерации;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Таможенное управление.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12. Какие требования предъявляются к кандидатам на должность  мирового судьи?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Гражданин РФ, достигший 25 лет</w:t>
      </w:r>
      <w:r>
        <w:t>,</w:t>
      </w:r>
      <w:r>
        <w:rPr>
          <w:rFonts w:asciiTheme="majorBidi" w:hAnsiTheme="majorBidi" w:cstheme="majorBidi"/>
        </w:rPr>
        <w:t xml:space="preserve"> имеющий стаж работа по юридической специальности не менее 5 лет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Гражданин РФ, достигший 35 лет, имеющий стаж работа по юридической специальности не менее 10 лет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Гражданин РФ, достигший 40 лет, имеющий стаж работа по юридической специальности не менее 7 лет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13. Решения Совета Безопасности Российской Федерации по важнейшим вопросам оформляются: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Постановлениями Государственной Думы Российской Федерации;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Актами Совета Безопасности Российской Федерации;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Законами Российской Федерации;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г) Указами Президента Российской Федерации.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14. Как называется федеральный орган исполнительной власти, осуществляющий функции в сфере регистрации прав на недвижимое имущество и сделок с ним, регистрацию общественных объединений и политических партий, а также правоприменительные функции и функции по контролю и надзору в сфере адвокатуры и нотариата?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Федеральная регистрационная служба.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Министерство юстиции.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Министерство внутренних дел.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прокуратура.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15. В каких случаях допускается закрытое судебное разбирательство?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разбирательство может привести к разглашению государственной тайны.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разбирательство дел, совершенных несовершеннолетними.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разбирательство дел может привести к разглашению сведений об интимной жизни участников.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все перечисленные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16.</w:t>
      </w:r>
      <w:r>
        <w:t xml:space="preserve"> </w:t>
      </w:r>
      <w:r>
        <w:rPr>
          <w:rFonts w:asciiTheme="majorBidi" w:hAnsiTheme="majorBidi" w:cstheme="majorBidi"/>
        </w:rPr>
        <w:t>Задачи полиции по выявлению преступлений определены: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в законе «О полиции»;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в УПК РФ;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в законе «Об оперативно-розыскной деятельности».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17. Является ли органом дознания органы государственного пожарного надзора МЧС РФ: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не являются;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являются;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являются, только по делам о пожарах и о нарушении противопожарных правил.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18. Расшифруйте аббревиатуры: 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ФСИН, ФСБ РФ, УПК РФ, КС РФ, ФЗ РФ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__________________________________________________________________________________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19. Решите правовую задачу: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Гражданин И. обратился к руководителю следственного органа с жалобой на то, что, нарушив ст. 49 Конституции РФ, газета опубликовала статью, в которой он назван преступником. Информацию в газету дал следователь. В ответе на эту жалобу руководитель следственного органа указал, что уголовное дело по обвинению И. содержит достаточно доказательств его виновности в совершении преступления, а поэтому следователь дал интервью на основе собранных доказательств.</w:t>
      </w:r>
    </w:p>
    <w:p w:rsidR="00A948B8" w:rsidRDefault="00A948B8" w:rsidP="00A948B8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Оцените ситуацию с позиций конституционного принципа презумпции невиновности.</w:t>
      </w:r>
    </w:p>
    <w:p w:rsidR="00A948B8" w:rsidRDefault="00A948B8" w:rsidP="00A948B8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48B8" w:rsidRDefault="00A948B8" w:rsidP="00A948B8">
      <w:pPr>
        <w:pBdr>
          <w:bottom w:val="single" w:sz="12" w:space="1" w:color="auto"/>
        </w:pBd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__________________________________________________________________________________</w:t>
      </w:r>
    </w:p>
    <w:p w:rsidR="00A948B8" w:rsidRDefault="00A948B8" w:rsidP="00A948B8">
      <w:pPr>
        <w:pBdr>
          <w:bottom w:val="single" w:sz="12" w:space="1" w:color="auto"/>
        </w:pBdr>
        <w:rPr>
          <w:rFonts w:asciiTheme="majorBidi" w:hAnsiTheme="majorBidi" w:cstheme="majorBidi"/>
        </w:rPr>
      </w:pPr>
    </w:p>
    <w:p w:rsidR="00A948B8" w:rsidRDefault="00A948B8" w:rsidP="00A948B8">
      <w:pPr>
        <w:pBdr>
          <w:bottom w:val="single" w:sz="12" w:space="1" w:color="auto"/>
        </w:pBd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20. Выпускник юридического факультета Казанского университета решил стать адвокатом, что для этого необходимо:</w:t>
      </w:r>
    </w:p>
    <w:p w:rsidR="00A948B8" w:rsidRDefault="00A948B8" w:rsidP="00A948B8">
      <w:pPr>
        <w:pBdr>
          <w:bottom w:val="single" w:sz="12" w:space="1" w:color="auto"/>
        </w:pBdr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____________________________________________________________________________________________________________________________________________________________________</w:t>
      </w:r>
      <w:r>
        <w:rPr>
          <w:rFonts w:asciiTheme="majorBidi" w:hAnsiTheme="majorBidi" w:cstheme="majorBidi"/>
        </w:rPr>
        <w:lastRenderedPageBreak/>
        <w:t>_________________________________________________________________________________________________________________________________________________________________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_______________________________________________________________________________</w:t>
      </w:r>
    </w:p>
    <w:p w:rsidR="00A948B8" w:rsidRDefault="00A948B8" w:rsidP="00A948B8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  <w:r>
        <w:rPr>
          <w:rFonts w:asciiTheme="majorBidi" w:hAnsiTheme="majorBidi" w:cstheme="majorBidi"/>
        </w:rPr>
        <w:lastRenderedPageBreak/>
        <w:t>2 вариант</w:t>
      </w:r>
    </w:p>
    <w:p w:rsidR="00A948B8" w:rsidRDefault="00A948B8" w:rsidP="00A948B8">
      <w:pPr>
        <w:jc w:val="center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1. Значение дисциплины «Правоохранительные и судебные органы» заключается в получении знаний: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о  системе и структуре правоохранительных органов;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о  правах и свободах человека и гражданина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о видах юридической ответственности;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о государственном устройстве РФ.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2. Правоохранительной деятельностью является: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судебная деятельность;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деятельность общественных организаций по защите прав человека и гражданина;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адвокатская деятельность;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деятельность политических партий и общественных организаций.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3. Конституционный Суд РФ состоит из судей: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17;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11;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21;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23.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4. Укажите в приведенном перечне понятия, которые относятся к принципам правосудия: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состязательность и равноправие сторон;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презумпция невиновности;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осуществление правосудия на началах равенства всех перед законом и судом;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укрепление законности и правопорядка;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непрерывность судебного разбирательства;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е) обеспечение права обвиняемого на защиту;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5. Кем назначается на должность и освобождается от должности Генеральный прокурор РФ?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1) Президентом РФ.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2) Советом Федерации по представлению Президента РФ.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3) Министром юстиции РФ.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4) Правительством РФ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6. К высшему звену в судах общей юрисдикции относятся: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Верховный суд РФ;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Конституционный Суд РФ;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Высший Арбитражный Суд РФ;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Европейский Суд по правам человека.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7.</w:t>
      </w:r>
      <w:r>
        <w:t xml:space="preserve"> </w:t>
      </w:r>
      <w:r>
        <w:rPr>
          <w:rFonts w:asciiTheme="majorBidi" w:hAnsiTheme="majorBidi" w:cstheme="majorBidi"/>
        </w:rPr>
        <w:t>Установите соответствие между основными функциями и правоохранительными органами власти Российской Федерации, которые их исполняют:</w:t>
      </w: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1" w:bottom="1134" w:left="1134" w:header="709" w:footer="709" w:gutter="0"/>
          <w:cols w:space="720"/>
        </w:sect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ФУНКЦИИ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  оказание юридической помощи гражданам и организациям;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  осуществление надзора за деятельностью правоохранительных органов;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в)  составлять проекты сделок, заявлений </w:t>
      </w:r>
      <w:r>
        <w:rPr>
          <w:rFonts w:asciiTheme="majorBidi" w:hAnsiTheme="majorBidi" w:cstheme="majorBidi"/>
        </w:rPr>
        <w:lastRenderedPageBreak/>
        <w:t>и других документов;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НАИМЕНОВАНИЕ ОРГАНА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1)  прокуратура;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2)  адвокатура;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3)  нотариат.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г)  надзор за исполнением законов органами государственной власти;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  изготовлять копии документов и выписки из них.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8. Выберите верные суждения об основных направлениях деятельности Федеральной службы судебных приставов Российской Федерации</w:t>
      </w:r>
      <w:r>
        <w:t xml:space="preserve"> </w:t>
      </w:r>
      <w:r>
        <w:rPr>
          <w:rFonts w:asciiTheme="majorBidi" w:hAnsiTheme="majorBidi" w:cstheme="majorBidi"/>
        </w:rPr>
        <w:t>и запишите буквы, под которыми они указаны: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исполнение судебных решений;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обеспечение безопасности суда и участников процесса при осуществлении правосудия;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исполнение приговоров;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исполнение наказаний.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9.</w:t>
      </w:r>
      <w:r>
        <w:t xml:space="preserve"> </w:t>
      </w:r>
      <w:r>
        <w:rPr>
          <w:rFonts w:asciiTheme="majorBidi" w:hAnsiTheme="majorBidi" w:cstheme="majorBidi"/>
        </w:rPr>
        <w:t>Органы внутренних дел являются: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органами дознания;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органами предварительного следствия;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органами дознания и органами предварительного следствия.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10. На войска Национальной гвардии возложены следующие задачи: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охрана общественного порядка, обеспечение общественной безопасности;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охрана важных государственных объектов и специальных грузов;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выявление и раскрытие преступлений;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конвоирование осужденных и лиц, заключенных под стражу;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защита частной, государственной, муниципальной и иных форм собственности.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11. Федеральную таможенную службу возглавляет руководитель, который назначается на должность и освобождается от должности: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Генеральным прокурором Российской Федерации;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Президентом Российской Федерации;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Правительством Российской Федерации по представлению министра экономического развития и торговли Российской Федерации;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Председателем Правительства Российской Федерации;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Государственной Думой Федерального собрания Российской Федерации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12. К компетенции мирового судьи относится рассмотрение уголовных дел: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максимальное наказание, за которые не превышает 2 лет лишения свободы;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максимальное наказание, за которые не превышает 3 лет лишения свободы;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по тяжким и особо тяжким преступлениям;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уголовные дела вообще не рассматриваются мировыми судьями.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13.</w:t>
      </w:r>
      <w:r>
        <w:t xml:space="preserve"> </w:t>
      </w:r>
      <w:r>
        <w:rPr>
          <w:rFonts w:asciiTheme="majorBidi" w:hAnsiTheme="majorBidi" w:cstheme="majorBidi"/>
        </w:rPr>
        <w:t>Основными направлениями деятельности федеральной службы безопасности являются: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Разведывательная, контрразведывательная деятельность;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Разведывательная деятельность и борьба с преступностью;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Контрразведывательная деятельность и борьба с преступностью;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Разведывательная, контрразведывательная деятельность и борьба с преступностью;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Разведывательная, контрразведывательная деятельность, борьба с преступностью и террористической деятельностью, пограничная деятельность, обеспечение информационной безопасности.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14. Как называется федеральный орган исполнительной власти, который отвечает за обеспечение правопорядка, общественной безопасности, защиту прав граждан, борьбу с преступностью, а также регулирует вопросы миграции и </w:t>
      </w:r>
      <w:proofErr w:type="gramStart"/>
      <w:r>
        <w:rPr>
          <w:rFonts w:asciiTheme="majorBidi" w:hAnsiTheme="majorBidi" w:cstheme="majorBidi"/>
        </w:rPr>
        <w:t>контроль за</w:t>
      </w:r>
      <w:proofErr w:type="gramEnd"/>
      <w:r>
        <w:rPr>
          <w:rFonts w:asciiTheme="majorBidi" w:hAnsiTheme="majorBidi" w:cstheme="majorBidi"/>
        </w:rPr>
        <w:t xml:space="preserve"> оборотом наркотиков, являясь ключевым правоохранительным органом страны:</w:t>
      </w: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а) Федеральная регистрационная служба.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Министерство юстиции.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в) Министерство внутренних дел.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прокуратура.</w:t>
      </w: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15.Закрытое судебное разбирательство может быть проведено когда: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принято соответствующее решение прокурора;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принят соответствующий приказ директора ФСБ РФ;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это противоречит интересам охраны тайны усыновления (удочерения) ребенка;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никогда не может быть проведено.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16. Объектами государственной охраны являются: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Президент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Председатель Правительства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здание Конституционного Суда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г) здание Правительства РФ;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д) Генеральный прокурор РФ.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17. Расшифруйте аббревиатуры: ФССП РФ, </w:t>
      </w:r>
      <w:r>
        <w:t xml:space="preserve"> </w:t>
      </w:r>
      <w:r>
        <w:rPr>
          <w:rFonts w:asciiTheme="majorBidi" w:hAnsiTheme="majorBidi" w:cstheme="majorBidi"/>
        </w:rPr>
        <w:t xml:space="preserve">ФТС РФ, </w:t>
      </w:r>
      <w:proofErr w:type="gramStart"/>
      <w:r>
        <w:rPr>
          <w:rFonts w:asciiTheme="majorBidi" w:hAnsiTheme="majorBidi" w:cstheme="majorBidi"/>
        </w:rPr>
        <w:t>СБ</w:t>
      </w:r>
      <w:proofErr w:type="gramEnd"/>
      <w:r>
        <w:rPr>
          <w:rFonts w:asciiTheme="majorBidi" w:hAnsiTheme="majorBidi" w:cstheme="majorBidi"/>
        </w:rPr>
        <w:t xml:space="preserve"> РФ, ГПК РФ, МВД РФ, ФКЗ РФ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__________________________________________________________________________________________________________________________________________________________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18. Решите правовую задачу: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 судебном заседании обвиняемый Т., не владеющий русским языком, просил предоставить ему переводчика. Однако в удовлетворении его ходатайства суд отказал, поскольку найти переводчика было затруднительно. Несмотря на то, что в отношении Т. был постановлен оправдательный приговор, он посчитал, что его права нарушены, о чем указано апелляционной жалобе.</w:t>
      </w:r>
    </w:p>
    <w:p w:rsidR="00A948B8" w:rsidRDefault="00A948B8" w:rsidP="00A948B8">
      <w:pPr>
        <w:jc w:val="both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Законно ли решение суда? О каких правовых нарушениях идет речь в жалобе Т.?</w:t>
      </w:r>
    </w:p>
    <w:p w:rsidR="00A948B8" w:rsidRDefault="00A948B8" w:rsidP="00A948B8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48B8" w:rsidRDefault="00A948B8" w:rsidP="00A948B8">
      <w:pPr>
        <w:jc w:val="both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___________________________________________________________________________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19. Законы, в которых определена деятельность органов дознания: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а) УПК;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б) Закон «О полиции»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в) Закон «Об оперативно-розыскной деятельности».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20. Выпускник юридического факультета Казанского университета решил стать нотариусом, что для этого необходимо:</w:t>
      </w:r>
    </w:p>
    <w:p w:rsidR="00A948B8" w:rsidRDefault="00A948B8" w:rsidP="00A948B8">
      <w:pPr>
        <w:pBdr>
          <w:bottom w:val="single" w:sz="12" w:space="1" w:color="auto"/>
        </w:pBd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48B8" w:rsidRDefault="00A948B8" w:rsidP="00A948B8">
      <w:pPr>
        <w:pBdr>
          <w:bottom w:val="single" w:sz="12" w:space="1" w:color="auto"/>
        </w:pBd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</w:r>
      <w:r>
        <w:rPr>
          <w:rFonts w:asciiTheme="majorBidi" w:hAnsiTheme="majorBidi" w:cstheme="majorBidi"/>
        </w:rPr>
        <w:softHyphen/>
        <w:t>___________________________________________________________________________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_____________________________________________________________________________</w:t>
      </w: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jc w:val="both"/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948B8" w:rsidRDefault="00A948B8" w:rsidP="00A948B8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 xml:space="preserve">Ключи </w:t>
      </w:r>
    </w:p>
    <w:p w:rsidR="00A948B8" w:rsidRDefault="00A948B8" w:rsidP="00A948B8">
      <w:pPr>
        <w:jc w:val="center"/>
        <w:rPr>
          <w:rFonts w:asciiTheme="majorBidi" w:hAnsiTheme="majorBidi" w:cstheme="majorBidi"/>
        </w:rPr>
      </w:pPr>
    </w:p>
    <w:tbl>
      <w:tblPr>
        <w:tblStyle w:val="a4"/>
        <w:tblW w:w="15877" w:type="dxa"/>
        <w:tblInd w:w="-743" w:type="dxa"/>
        <w:tblLook w:val="04A0" w:firstRow="1" w:lastRow="0" w:firstColumn="1" w:lastColumn="0" w:noHBand="0" w:noVBand="1"/>
      </w:tblPr>
      <w:tblGrid>
        <w:gridCol w:w="534"/>
        <w:gridCol w:w="4428"/>
        <w:gridCol w:w="3119"/>
        <w:gridCol w:w="456"/>
        <w:gridCol w:w="3655"/>
        <w:gridCol w:w="3685"/>
      </w:tblGrid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№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b/>
                <w:b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1 вариант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b/>
                <w:b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Баллы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№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b/>
                <w:b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2 вариант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b/>
                <w:b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Баллы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proofErr w:type="spellStart"/>
            <w:r>
              <w:rPr>
                <w:rFonts w:asciiTheme="majorBidi" w:hAnsiTheme="majorBidi" w:cstheme="majorBidi"/>
              </w:rPr>
              <w:t>абве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proofErr w:type="spellStart"/>
            <w:r>
              <w:rPr>
                <w:rFonts w:asciiTheme="majorBidi" w:hAnsiTheme="majorBidi" w:cstheme="majorBidi"/>
              </w:rPr>
              <w:t>абве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31232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 балла – нет ошибок,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 балла – допущена одна ошибка,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 балл – допущены две ошибки,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0 баллов-3 или более ошибок.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21313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 балла – нет ошибок, 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 балла – допущена одна ошибка, 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 балл – допущены две ошибки,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0 баллов-3 или более ошибок.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proofErr w:type="spellStart"/>
            <w:r>
              <w:rPr>
                <w:rFonts w:asciiTheme="majorBidi" w:hAnsiTheme="majorBidi" w:cstheme="majorBidi"/>
              </w:rPr>
              <w:t>вгд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proofErr w:type="spellStart"/>
            <w:r>
              <w:rPr>
                <w:rFonts w:asciiTheme="majorBidi" w:hAnsiTheme="majorBidi" w:cstheme="majorBidi"/>
              </w:rPr>
              <w:t>аб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proofErr w:type="spellStart"/>
            <w:r>
              <w:rPr>
                <w:rFonts w:asciiTheme="majorBidi" w:hAnsiTheme="majorBidi" w:cstheme="majorBidi"/>
              </w:rPr>
              <w:t>абд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1.Федеральная служба судебных приставов Российской Федерации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2.Федеральная таможенная служба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3.Совет  Безопасности Российской Федерации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4.Гражданский процессуальный кодекс Российской Федерации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5.Министерство внутренних дел Российской Федерации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6.Федеральный конституционный закон Российской Федерации.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 балла – нет ошибок,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 балла – допущена одна ошибка,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 балл – допущены две ошибки,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 xml:space="preserve"> 0 баллов-3 или более ошибок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1.Федеральная служба исполнения наказаний Российской Федерации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2.Федеральная служба безопасности Российской </w:t>
            </w: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Федерации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3.Уголовно-процессуальный кодекс Российской Федерации Российской Федерации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4.Конституционный Суд Российской Федерации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5.Федеральный Закон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 xml:space="preserve">3 балла – нет ошибок,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 балла – допущена одна ошибка,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 балл – допущены две ошибки,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 xml:space="preserve"> 0 баллов-3 или более ошибок.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lastRenderedPageBreak/>
              <w:t>18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Суть нарушения: Суд отказал обвиняемому И., не владеющему русским языком, в предоставлении </w:t>
            </w: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переводчика, несмотря на его ходатайство. Это прямое нарушение права на защиту (ст. 18 УПК РФ, ст. 48 Конституции РФ).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Значимость оправдательного приговора: Оправдательный приговор в отношении другого лица (Т.) не устраняет нарушения прав И., поскольку дело рассматривалось с существенными процессуальными нарушениями, что ставит под сомнение законность всего процесса, даже если результат кажется положительным для обвиняемого.</w:t>
            </w:r>
          </w:p>
          <w:p w:rsidR="00A948B8" w:rsidRDefault="00A948B8">
            <w:pPr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Последствия: Нарушение права на перевод является существенным нарушением уголовно-процессуального закона, которое влечет безусловную отмену приговора судом апелляционной инстанции (ст. 389.17 УПК РФ) и направление дела на новое судебное разбирательство</w:t>
            </w:r>
            <w:proofErr w:type="gramStart"/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Примерная структура ответа (на </w:t>
            </w:r>
            <w:r>
              <w:rPr>
                <w:rFonts w:asciiTheme="majorBidi" w:hAnsiTheme="majorBidi" w:cstheme="majorBidi"/>
              </w:rPr>
              <w:lastRenderedPageBreak/>
              <w:t>6 баллов)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 балла: За правильное указание на нарушение права на переводчика (ст. 18 УПК РФ).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 балла: За объяснение, почему оправдательный приговор не отменяет нарушение (право на защиту было нарушено по ходу дела).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 балла: За указание на последствия (отмена приговора, новое рассмотрение).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lastRenderedPageBreak/>
              <w:t>19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Презумпция невиновности (ст. 49 Конституции РФ): Газета (и следователь, давший информацию) нарушили ее, назвав И. преступником до приговора суда.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Следственная тайна (ст. 161 УПК РФ): Следователь не имел права разглашать сведения, не подлежащие огласке, без согласия и в таком формате.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Неправомерность ответа руководителя: Руководитель неверно трактует закон, считая наличие «достаточных доказательств» основанием для публикации и оправданием действий следователя. Достаточность доказательств устанавливается судом, а не следователем для публичного заявления.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Правильные действия Гражданина И.: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Подать жалобу прокурору.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Обратиться в суд с иском о защите чести и </w:t>
            </w: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достоинства.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Подать заявление о дисциплинарной ответственности следователя.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Примерная структура ответа (на 6 баллов)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 балла: Указание на нарушение презумпции невиновности (ст. 49) и разглашение тайны следствия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(ст. 161 УПК РФ)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 балла: Правильные действия И. (жалоба в прокуратуру, иск в суд).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 балла: Комментарий к ответу руководителя (неверное толкование, следствие не есть суд).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Дополнительный балл (если требуется): Полное и детальное описание всех нарушений, норм УПК, Конституции и </w:t>
            </w: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процессуальных последствий.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8B8" w:rsidRDefault="00A948B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19</w:t>
            </w:r>
          </w:p>
          <w:p w:rsidR="00A948B8" w:rsidRDefault="00A948B8">
            <w:pPr>
              <w:jc w:val="center"/>
              <w:rPr>
                <w:rFonts w:asciiTheme="majorBidi" w:hAnsiTheme="majorBidi" w:cstheme="majorBidi"/>
              </w:rPr>
            </w:pPr>
          </w:p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lastRenderedPageBreak/>
              <w:t>20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Основные этапы: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Высшее юридическое образование: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 У выпускника КФУ оно уже есть, главное — чтобы ВУЗ имел государственную аккредитацию, что обычно так и есть.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2.Практический опыт (стаж):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Пройти годичную стажировку в адвокатском образовании (адвокатской конторе/коллегии).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ИЛИ проработать 2 года по юридической специальности (в суде, прокуратуре, на предприятии, в юр. отделе и т.д.).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3.Сдача квалификационного экзамена: Проводится Квалификационной комиссией Адвокатской палаты Республики Татарстан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4.Получение статуса и присяга: После успешной сдачи экзамена и принятия присяги претендент получает статус адвоката и становится членом Адвокатской палаты Татарстана.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5.Требования к претенденту: Не иметь непогашенной судимости за умышленное преступление, быть дееспособным.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Основные этапы: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1.У выпускника КФУ оно уже есть, главное — чтобы ВУЗ имел государственную аккредитацию, что обычно так и есть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2.Стаж работы по юридической специальности - не менее 5 лет.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Стажировка - пройти годичную стажировку у нотариуса. Помощником нотариуса можно стать и раньше, чтобы получить опыт.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Сдача квалификационного экзамена: Проводится Квалификационной комиссией Управления Минюста России по Республике Татарстан 4.Назначение - после успешной сдачи экзамена участвовать в конкурсе на должность нотариуса и получить лицензию/право на работу. 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5.Основные требования:</w:t>
            </w:r>
          </w:p>
          <w:p w:rsidR="00A948B8" w:rsidRDefault="00A948B8">
            <w:pPr>
              <w:jc w:val="both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Гражданство РФ, высшее юр. образование, стаж 5 лет, возраст 25-75 лет, сдача экзамена.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A948B8" w:rsidTr="00A948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8B8" w:rsidRDefault="00A948B8">
            <w:pPr>
              <w:jc w:val="both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8B8" w:rsidRDefault="00A948B8">
            <w:pPr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36</w:t>
            </w:r>
          </w:p>
        </w:tc>
      </w:tr>
    </w:tbl>
    <w:p w:rsidR="00A948B8" w:rsidRDefault="00A948B8" w:rsidP="00A948B8">
      <w:pPr>
        <w:rPr>
          <w:rFonts w:asciiTheme="majorBidi" w:hAnsiTheme="majorBidi" w:cstheme="majorBidi"/>
          <w:lang w:eastAsia="en-US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Критерии оценки:</w:t>
      </w:r>
    </w:p>
    <w:p w:rsidR="00A948B8" w:rsidRDefault="00A948B8" w:rsidP="00A948B8">
      <w:pPr>
        <w:rPr>
          <w:rFonts w:asciiTheme="majorBidi" w:hAnsiTheme="majorBidi" w:cstheme="majorBidi"/>
        </w:rPr>
      </w:pP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Оценка «5» - 32-36 баллов ставится за 90-100 % выполнения работы.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Оценка «4» -25-31 баллов ставится за 70-89 % выполнения работы.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Оценка «3»  - 18 -24 баллов ставится за 50 -69% выполнения работы.</w:t>
      </w:r>
    </w:p>
    <w:p w:rsidR="00A948B8" w:rsidRDefault="00A948B8" w:rsidP="00A948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Оценка «2» ставится за выполнение менее 18 баллов 50 % работы.</w:t>
      </w:r>
    </w:p>
    <w:p w:rsidR="00A948B8" w:rsidRDefault="00A948B8" w:rsidP="00A948B8">
      <w:pPr>
        <w:rPr>
          <w:rFonts w:asciiTheme="majorBidi" w:hAnsiTheme="majorBidi" w:cstheme="majorBidi"/>
        </w:rPr>
        <w:sectPr w:rsidR="00A948B8">
          <w:type w:val="continuous"/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A948B8" w:rsidRDefault="00A948B8" w:rsidP="00A948B8">
      <w:pPr>
        <w:jc w:val="center"/>
        <w:rPr>
          <w:rFonts w:asciiTheme="majorBidi" w:hAnsiTheme="majorBidi" w:cstheme="majorBidi"/>
        </w:rPr>
      </w:pPr>
    </w:p>
    <w:p w:rsidR="0073279D" w:rsidRDefault="0073279D">
      <w:bookmarkStart w:id="5" w:name="_GoBack"/>
      <w:bookmarkEnd w:id="5"/>
    </w:p>
    <w:sectPr w:rsidR="00732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233C"/>
    <w:multiLevelType w:val="multilevel"/>
    <w:tmpl w:val="C5F029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74D0178"/>
    <w:multiLevelType w:val="hybridMultilevel"/>
    <w:tmpl w:val="26EA5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172ABD"/>
    <w:multiLevelType w:val="multilevel"/>
    <w:tmpl w:val="91B43F6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7AE5B5C"/>
    <w:multiLevelType w:val="multilevel"/>
    <w:tmpl w:val="60C019B0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E77"/>
    <w:rsid w:val="0073279D"/>
    <w:rsid w:val="00837E77"/>
    <w:rsid w:val="00A948B8"/>
    <w:rsid w:val="00F3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C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главление 1 Знак"/>
    <w:basedOn w:val="a0"/>
    <w:link w:val="10"/>
    <w:semiHidden/>
    <w:locked/>
    <w:rsid w:val="00F34BCF"/>
    <w:rPr>
      <w:rFonts w:ascii="Times New Roman" w:eastAsia="Times New Roman" w:hAnsi="Times New Roman" w:cs="Times New Roman"/>
      <w:shd w:val="clear" w:color="auto" w:fill="FFFFFF"/>
    </w:rPr>
  </w:style>
  <w:style w:type="paragraph" w:styleId="10">
    <w:name w:val="toc 1"/>
    <w:basedOn w:val="a"/>
    <w:link w:val="1"/>
    <w:autoRedefine/>
    <w:semiHidden/>
    <w:unhideWhenUsed/>
    <w:rsid w:val="00F34BCF"/>
    <w:pPr>
      <w:shd w:val="clear" w:color="auto" w:fill="FFFFFF"/>
      <w:spacing w:before="540" w:line="389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F34BC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4BCF"/>
    <w:pPr>
      <w:shd w:val="clear" w:color="auto" w:fill="FFFFFF"/>
      <w:spacing w:after="96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1">
    <w:name w:val="Заголовок №1_"/>
    <w:basedOn w:val="a0"/>
    <w:link w:val="12"/>
    <w:locked/>
    <w:rsid w:val="00F34BC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34BCF"/>
    <w:pPr>
      <w:shd w:val="clear" w:color="auto" w:fill="FFFFFF"/>
      <w:spacing w:before="19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F34B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4BCF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F34BCF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34BC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eastAsia="en-US" w:bidi="ar-SA"/>
    </w:rPr>
  </w:style>
  <w:style w:type="character" w:customStyle="1" w:styleId="21">
    <w:name w:val="Заголовок №2_"/>
    <w:basedOn w:val="a0"/>
    <w:link w:val="22"/>
    <w:locked/>
    <w:rsid w:val="00F34BC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F34BCF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20">
    <w:name w:val="Заголовок №1 (2)"/>
    <w:basedOn w:val="a0"/>
    <w:rsid w:val="00F34BC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F34BC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semiHidden/>
    <w:unhideWhenUsed/>
    <w:rsid w:val="00F34BCF"/>
    <w:rPr>
      <w:color w:val="0000FF"/>
      <w:u w:val="single"/>
    </w:rPr>
  </w:style>
  <w:style w:type="table" w:styleId="a4">
    <w:name w:val="Table Grid"/>
    <w:basedOn w:val="a1"/>
    <w:uiPriority w:val="59"/>
    <w:rsid w:val="00A94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C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главление 1 Знак"/>
    <w:basedOn w:val="a0"/>
    <w:link w:val="10"/>
    <w:semiHidden/>
    <w:locked/>
    <w:rsid w:val="00F34BCF"/>
    <w:rPr>
      <w:rFonts w:ascii="Times New Roman" w:eastAsia="Times New Roman" w:hAnsi="Times New Roman" w:cs="Times New Roman"/>
      <w:shd w:val="clear" w:color="auto" w:fill="FFFFFF"/>
    </w:rPr>
  </w:style>
  <w:style w:type="paragraph" w:styleId="10">
    <w:name w:val="toc 1"/>
    <w:basedOn w:val="a"/>
    <w:link w:val="1"/>
    <w:autoRedefine/>
    <w:semiHidden/>
    <w:unhideWhenUsed/>
    <w:rsid w:val="00F34BCF"/>
    <w:pPr>
      <w:shd w:val="clear" w:color="auto" w:fill="FFFFFF"/>
      <w:spacing w:before="540" w:line="389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F34BC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4BCF"/>
    <w:pPr>
      <w:shd w:val="clear" w:color="auto" w:fill="FFFFFF"/>
      <w:spacing w:after="96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1">
    <w:name w:val="Заголовок №1_"/>
    <w:basedOn w:val="a0"/>
    <w:link w:val="12"/>
    <w:locked/>
    <w:rsid w:val="00F34BC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34BCF"/>
    <w:pPr>
      <w:shd w:val="clear" w:color="auto" w:fill="FFFFFF"/>
      <w:spacing w:before="19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F34B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4BCF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F34BCF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34BC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eastAsia="en-US" w:bidi="ar-SA"/>
    </w:rPr>
  </w:style>
  <w:style w:type="character" w:customStyle="1" w:styleId="21">
    <w:name w:val="Заголовок №2_"/>
    <w:basedOn w:val="a0"/>
    <w:link w:val="22"/>
    <w:locked/>
    <w:rsid w:val="00F34BC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F34BCF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20">
    <w:name w:val="Заголовок №1 (2)"/>
    <w:basedOn w:val="a0"/>
    <w:rsid w:val="00F34BC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F34BC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semiHidden/>
    <w:unhideWhenUsed/>
    <w:rsid w:val="00F34BCF"/>
    <w:rPr>
      <w:color w:val="0000FF"/>
      <w:u w:val="single"/>
    </w:rPr>
  </w:style>
  <w:style w:type="table" w:styleId="a4">
    <w:name w:val="Table Grid"/>
    <w:basedOn w:val="a1"/>
    <w:uiPriority w:val="59"/>
    <w:rsid w:val="00A94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71;\Desktop\&#1086;&#1084;&#1099;%20&#1087;&#1088;&#1072;&#1074;&#1086;\38%20&#1087;&#1088;%20&#1086;&#1088;&#1075;%20&#1082;&#1086;&#1084;.docx" TargetMode="External"/><Relationship Id="rId13" Type="http://schemas.openxmlformats.org/officeDocument/2006/relationships/hyperlink" Target="file:///C:\Users\&#1071;\Desktop\&#1086;&#1084;&#1099;%20&#1087;&#1088;&#1072;&#1074;&#1086;\38%20&#1087;&#1088;%20&#1086;&#1088;&#1075;%20&#1082;&#1086;&#1084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&#1071;\Desktop\&#1086;&#1084;&#1099;%20&#1087;&#1088;&#1072;&#1074;&#1086;\38%20&#1087;&#1088;%20&#1086;&#1088;&#1075;%20&#1082;&#1086;&#1084;.docx" TargetMode="External"/><Relationship Id="rId12" Type="http://schemas.openxmlformats.org/officeDocument/2006/relationships/hyperlink" Target="file:///C:\Users\&#1071;\Desktop\&#1086;&#1084;&#1099;%20&#1087;&#1088;&#1072;&#1074;&#1086;\38%20&#1087;&#1088;%20&#1086;&#1088;&#1075;%20&#1082;&#1086;&#1084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71;\Desktop\&#1086;&#1084;&#1099;%20&#1087;&#1088;&#1072;&#1074;&#1086;\38%20&#1087;&#1088;%20&#1086;&#1088;&#1075;%20&#1082;&#1086;&#1084;.docx" TargetMode="External"/><Relationship Id="rId11" Type="http://schemas.openxmlformats.org/officeDocument/2006/relationships/hyperlink" Target="file:///C:\Users\&#1071;\Desktop\&#1086;&#1084;&#1099;%20&#1087;&#1088;&#1072;&#1074;&#1086;\38%20&#1087;&#1088;%20&#1086;&#1088;&#1075;%20&#1082;&#1086;&#1084;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&#1071;\Desktop\&#1086;&#1084;&#1099;%20&#1087;&#1088;&#1072;&#1074;&#1086;\38%20&#1087;&#1088;%20&#1086;&#1088;&#1075;%20&#1082;&#1086;&#1084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71;\Desktop\&#1086;&#1084;&#1099;%20&#1087;&#1088;&#1072;&#1074;&#1086;\38%20&#1087;&#1088;%20&#1086;&#1088;&#1075;%20&#1082;&#1086;&#1084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4049</Words>
  <Characters>23083</Characters>
  <Application>Microsoft Office Word</Application>
  <DocSecurity>0</DocSecurity>
  <Lines>192</Lines>
  <Paragraphs>54</Paragraphs>
  <ScaleCrop>false</ScaleCrop>
  <Company>Home</Company>
  <LinksUpToDate>false</LinksUpToDate>
  <CharactersWithSpaces>27078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dcterms:created xsi:type="dcterms:W3CDTF">2025-12-29T06:48:00Z</dcterms:created>
  <dcterms:modified xsi:type="dcterms:W3CDTF">2025-12-29T06:49:00Z</dcterms:modified>
</cp:coreProperties>
</file>